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C0" w:rsidRPr="00682DC0" w:rsidRDefault="00682DC0" w:rsidP="000542C9">
      <w:pPr>
        <w:shd w:val="clear" w:color="auto" w:fill="C5E8E9"/>
        <w:spacing w:after="0" w:line="240" w:lineRule="auto"/>
        <w:jc w:val="center"/>
        <w:rPr>
          <w:rFonts w:ascii="Arial" w:eastAsia="Times New Roman" w:hAnsi="Arial" w:cs="Arial"/>
          <w:b/>
          <w:bCs/>
          <w:color w:val="4A4337"/>
          <w:sz w:val="21"/>
          <w:szCs w:val="21"/>
          <w:lang w:eastAsia="ru-RU"/>
        </w:rPr>
      </w:pPr>
      <w:r w:rsidRPr="00682DC0">
        <w:rPr>
          <w:rFonts w:ascii="Arial" w:eastAsia="Times New Roman" w:hAnsi="Arial" w:cs="Arial"/>
          <w:b/>
          <w:bCs/>
          <w:color w:val="CC503D"/>
          <w:sz w:val="54"/>
          <w:szCs w:val="54"/>
          <w:lang w:eastAsia="ru-RU"/>
        </w:rPr>
        <w:t>ПРАВИЛА БЕЗОПАСНОСТИ ПРИ КАТАНИИ С ГОРОК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0768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0B0768"/>
          <w:kern w:val="36"/>
          <w:sz w:val="36"/>
          <w:szCs w:val="36"/>
          <w:lang w:eastAsia="ru-RU"/>
        </w:rPr>
        <w:t>Уважаемые родители!</w:t>
      </w:r>
    </w:p>
    <w:p w:rsidR="00682DC0" w:rsidRPr="00682DC0" w:rsidRDefault="00682DC0" w:rsidP="00682DC0">
      <w:pPr>
        <w:shd w:val="clear" w:color="auto" w:fill="C5E8E9"/>
        <w:spacing w:after="150" w:line="240" w:lineRule="auto"/>
        <w:jc w:val="center"/>
        <w:rPr>
          <w:rFonts w:ascii="Arial" w:eastAsia="Times New Roman" w:hAnsi="Arial" w:cs="Arial"/>
          <w:b/>
          <w:bCs/>
          <w:color w:val="4A4337"/>
          <w:sz w:val="26"/>
          <w:szCs w:val="2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8E1F2A"/>
          <w:sz w:val="36"/>
          <w:szCs w:val="36"/>
          <w:lang w:eastAsia="ru-RU"/>
        </w:rPr>
        <w:t xml:space="preserve">По Нижегородской области участились случаи </w:t>
      </w:r>
      <w:bookmarkStart w:id="0" w:name="_GoBack"/>
      <w:bookmarkEnd w:id="0"/>
      <w:r w:rsidRPr="00682DC0">
        <w:rPr>
          <w:rFonts w:ascii="Times New Roman" w:eastAsia="Times New Roman" w:hAnsi="Times New Roman" w:cs="Times New Roman"/>
          <w:b/>
          <w:bCs/>
          <w:color w:val="8E1F2A"/>
          <w:sz w:val="36"/>
          <w:szCs w:val="36"/>
          <w:lang w:eastAsia="ru-RU"/>
        </w:rPr>
        <w:t>травматизма в результате катания детей на горках, а также катания на необорудованных и не предназначенных для этого местах.</w:t>
      </w:r>
    </w:p>
    <w:p w:rsidR="00682DC0" w:rsidRPr="00682DC0" w:rsidRDefault="00682DC0" w:rsidP="00682DC0">
      <w:pPr>
        <w:shd w:val="clear" w:color="auto" w:fill="C5E8E9"/>
        <w:spacing w:after="150" w:line="240" w:lineRule="auto"/>
        <w:jc w:val="center"/>
        <w:rPr>
          <w:rFonts w:ascii="Arial" w:eastAsia="Times New Roman" w:hAnsi="Arial" w:cs="Arial"/>
          <w:b/>
          <w:bCs/>
          <w:color w:val="4A4337"/>
          <w:sz w:val="26"/>
          <w:szCs w:val="2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noProof/>
          <w:color w:val="8E1F2A"/>
          <w:sz w:val="36"/>
          <w:szCs w:val="36"/>
          <w:lang w:eastAsia="ru-RU"/>
        </w:rPr>
        <w:drawing>
          <wp:inline distT="0" distB="0" distL="0" distR="0" wp14:anchorId="090B164B" wp14:editId="0962E7FB">
            <wp:extent cx="4010025" cy="5467350"/>
            <wp:effectExtent l="0" t="0" r="9525" b="0"/>
            <wp:docPr id="1" name="Рисунок 1" descr="https://xn--20-jlc5al4a.xn--p1ai/images/files/dokument/dokument%202020/%D0%BD%D0%BE%D0%B2%D1%8B%D0%B9%202020-2021%20%D0%B3%D0%BE%D0%B4/snezhnaya-pamyat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0-jlc5al4a.xn--p1ai/images/files/dokument/dokument%202020/%D0%BD%D0%BE%D0%B2%D1%8B%D0%B9%202020-2021%20%D0%B3%D0%BE%D0%B4/snezhnaya-pamyatka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DC0">
        <w:rPr>
          <w:rFonts w:ascii="Times New Roman" w:eastAsia="Times New Roman" w:hAnsi="Times New Roman" w:cs="Times New Roman"/>
          <w:b/>
          <w:bCs/>
          <w:color w:val="8E1F2A"/>
          <w:sz w:val="36"/>
          <w:szCs w:val="36"/>
          <w:lang w:eastAsia="ru-RU"/>
        </w:rPr>
        <w:t> 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70769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070769"/>
          <w:kern w:val="36"/>
          <w:sz w:val="36"/>
          <w:szCs w:val="36"/>
          <w:lang w:eastAsia="ru-RU"/>
        </w:rPr>
        <w:t>           </w:t>
      </w:r>
      <w:r w:rsidRPr="00682DC0">
        <w:rPr>
          <w:rFonts w:ascii="Times New Roman" w:eastAsia="Times New Roman" w:hAnsi="Times New Roman" w:cs="Times New Roman"/>
          <w:b/>
          <w:bCs/>
          <w:color w:val="0B0768"/>
          <w:kern w:val="36"/>
          <w:sz w:val="36"/>
          <w:szCs w:val="36"/>
          <w:lang w:eastAsia="ru-RU"/>
        </w:rPr>
        <w:t>Вашему вниманию предлагаем правила безопасности при катании с горок: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lastRenderedPageBreak/>
        <w:t>    С малышом младше 3 лет не стоит идти на оживлённую горку, с которой катаются дети 7-10 лет и старше.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    Если горка вызывает у вас опасения, сначала прокатитесь с неё сами, без ребёнка — испытайте спуск.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    Если ребёнок уже катается на разновозрастной «оживлённой» горке, обязательно следите за ним. Лучше всего, если кто-то из взрослых следит за спуском сверху, а кто-то снизу помогает детям быстро освобождать путь.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    Ни в коем случайте не используйте в качестве горок железнодорожные насыпи и горки вблизи проезжей части дорог.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u w:val="single"/>
          <w:lang w:eastAsia="ru-RU"/>
        </w:rPr>
        <w:t>Правила поведения на оживлённой горе: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2. Не съезжать, пока не отошёл в сторону </w:t>
      </w:r>
      <w:proofErr w:type="gram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предыдущий</w:t>
      </w:r>
      <w:proofErr w:type="gram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спускающийся.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4. Не перебегать ледяную дорожку.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5. Во избежание травматизма нельзя кататься, стоя на ногах и на корточках.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lastRenderedPageBreak/>
        <w:t>7. Если мимо горки идет прохожий, подождать, пока он пройдет, и только тогда совершать спуск.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бок</w:t>
      </w:r>
      <w:proofErr w:type="gram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на снег или откатиться в сторону от ледяной поверхности.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9. Избегать катания с горок с неровным ледовым покрытием.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от</w:t>
      </w:r>
      <w:proofErr w:type="gram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крутой ледяной до пологой, покрытой свежим снегом.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 </w:t>
      </w:r>
      <w:r w:rsidRPr="00682DC0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36"/>
          <w:szCs w:val="36"/>
          <w:lang w:eastAsia="ru-RU"/>
        </w:rPr>
        <w:t>Ледянка пластмассовая. </w:t>
      </w: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Ледянка в форме тарелки становится неуправляемой, если сесть в неё с ногами.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Ледянка-корыто 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lastRenderedPageBreak/>
        <w:t>Обычные «советские» санки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proofErr w:type="spellStart"/>
      <w:r w:rsidRPr="00682DC0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36"/>
          <w:szCs w:val="36"/>
          <w:lang w:eastAsia="ru-RU"/>
        </w:rPr>
        <w:t>Снегокат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36"/>
          <w:szCs w:val="36"/>
          <w:lang w:eastAsia="ru-RU"/>
        </w:rPr>
        <w:t>.</w:t>
      </w: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 Для семейного катания не стоит выбирать </w:t>
      </w:r>
      <w:proofErr w:type="spell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снегокат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Ни раз</w:t>
      </w:r>
      <w:proofErr w:type="gram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были замечены случаи, когда </w:t>
      </w:r>
      <w:proofErr w:type="spell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снегокаты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Со </w:t>
      </w:r>
      <w:proofErr w:type="spell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снегоката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36"/>
          <w:szCs w:val="36"/>
          <w:lang w:eastAsia="ru-RU"/>
        </w:rPr>
        <w:t>Ватрушки</w:t>
      </w: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ненакатанной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горке.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</w:t>
      </w: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lastRenderedPageBreak/>
        <w:t xml:space="preserve">молниеносно, и скорость развивают выше, чем санки или </w:t>
      </w:r>
      <w:proofErr w:type="spell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снегокат</w:t>
      </w:r>
      <w:proofErr w:type="spell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 xml:space="preserve"> на аналогичном склоне, а соскочить с ватрушки на скорости невозможно.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Внимательно относитесь к выбору горки и сре</w:t>
      </w:r>
      <w:proofErr w:type="gramStart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дств дл</w:t>
      </w:r>
      <w:proofErr w:type="gramEnd"/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я катания. </w:t>
      </w:r>
    </w:p>
    <w:p w:rsidR="00682DC0" w:rsidRPr="00682DC0" w:rsidRDefault="00682DC0" w:rsidP="00682DC0">
      <w:pPr>
        <w:shd w:val="clear" w:color="auto" w:fill="C5E8E9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</w:pPr>
      <w:r w:rsidRPr="00682DC0">
        <w:rPr>
          <w:rFonts w:ascii="Times New Roman" w:eastAsia="Times New Roman" w:hAnsi="Times New Roman" w:cs="Times New Roman"/>
          <w:b/>
          <w:bCs/>
          <w:color w:val="141367"/>
          <w:kern w:val="36"/>
          <w:sz w:val="36"/>
          <w:szCs w:val="36"/>
          <w:lang w:eastAsia="ru-RU"/>
        </w:rPr>
        <w:t>Помните! Горка — место повышенной опасности, а не просто  развлечение на зимней прогулке!  </w:t>
      </w:r>
    </w:p>
    <w:p w:rsidR="00066460" w:rsidRDefault="00066460"/>
    <w:sectPr w:rsidR="0006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C0"/>
    <w:rsid w:val="000542C9"/>
    <w:rsid w:val="00066460"/>
    <w:rsid w:val="006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93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2</cp:revision>
  <dcterms:created xsi:type="dcterms:W3CDTF">2021-03-10T09:55:00Z</dcterms:created>
  <dcterms:modified xsi:type="dcterms:W3CDTF">2021-03-10T09:57:00Z</dcterms:modified>
</cp:coreProperties>
</file>